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2B682" w14:textId="77777777" w:rsidR="007A6A34" w:rsidRPr="00783351" w:rsidRDefault="007A6A34" w:rsidP="007A6A34">
      <w:pPr>
        <w:spacing w:after="0" w:line="360" w:lineRule="auto"/>
        <w:ind w:left="3870"/>
        <w:rPr>
          <w:rFonts w:cs="Arial"/>
          <w:szCs w:val="24"/>
        </w:rPr>
      </w:pPr>
      <w:r w:rsidRPr="00783351">
        <w:rPr>
          <w:rFonts w:cs="Arial"/>
          <w:szCs w:val="24"/>
        </w:rPr>
        <w:t xml:space="preserve">      </w:t>
      </w:r>
      <w:r w:rsidRPr="00783351">
        <w:rPr>
          <w:rFonts w:cs="Arial"/>
          <w:szCs w:val="24"/>
        </w:rPr>
        <w:object w:dxaOrig="1604" w:dyaOrig="2055" w14:anchorId="6BC277D8">
          <v:rect id="rectole0000000000" o:spid="_x0000_i1025" style="width:60.75pt;height:81pt" o:ole="" o:preferrelative="t" stroked="f">
            <v:imagedata r:id="rId6" o:title=""/>
          </v:rect>
          <o:OLEObject Type="Embed" ProgID="StaticMetafile" ShapeID="rectole0000000000" DrawAspect="Content" ObjectID="_1818394986" r:id="rId7"/>
        </w:object>
      </w:r>
    </w:p>
    <w:p w14:paraId="48B09515" w14:textId="77777777" w:rsidR="007A6A34" w:rsidRPr="00783351" w:rsidRDefault="007A6A34" w:rsidP="007A6A34">
      <w:pPr>
        <w:spacing w:after="0" w:line="360" w:lineRule="auto"/>
        <w:ind w:left="72"/>
        <w:jc w:val="center"/>
        <w:rPr>
          <w:rFonts w:cs="Arial"/>
          <w:szCs w:val="24"/>
        </w:rPr>
      </w:pPr>
      <w:r w:rsidRPr="00783351">
        <w:rPr>
          <w:rFonts w:cs="Arial"/>
          <w:szCs w:val="24"/>
        </w:rPr>
        <w:t>PARLAMENTUL ROMÂNIEI</w:t>
      </w:r>
    </w:p>
    <w:p w14:paraId="39542A22" w14:textId="77777777" w:rsidR="007A6A34" w:rsidRPr="00783351" w:rsidRDefault="007A6A34" w:rsidP="007A6A34">
      <w:pPr>
        <w:spacing w:after="0" w:line="360" w:lineRule="auto"/>
        <w:ind w:left="72"/>
        <w:jc w:val="center"/>
        <w:rPr>
          <w:rFonts w:cs="Arial"/>
          <w:szCs w:val="24"/>
        </w:rPr>
      </w:pPr>
    </w:p>
    <w:p w14:paraId="6CE13C95" w14:textId="77777777" w:rsidR="007A6A34" w:rsidRPr="00783351" w:rsidRDefault="007A6A34" w:rsidP="007A6A34">
      <w:pPr>
        <w:tabs>
          <w:tab w:val="center" w:pos="7669"/>
        </w:tabs>
        <w:spacing w:after="0" w:line="360" w:lineRule="auto"/>
        <w:rPr>
          <w:rFonts w:cs="Arial"/>
          <w:szCs w:val="24"/>
        </w:rPr>
      </w:pPr>
      <w:r w:rsidRPr="00783351">
        <w:rPr>
          <w:rFonts w:cs="Arial"/>
          <w:szCs w:val="24"/>
        </w:rPr>
        <w:t>CAMERA DEPUTAȚILOR</w:t>
      </w:r>
      <w:r w:rsidRPr="00783351">
        <w:rPr>
          <w:rFonts w:cs="Arial"/>
          <w:szCs w:val="24"/>
        </w:rPr>
        <w:tab/>
        <w:t xml:space="preserve">                                     SENAT</w:t>
      </w:r>
    </w:p>
    <w:p w14:paraId="17DDFEFE" w14:textId="77777777" w:rsidR="007A6A34" w:rsidRPr="00E75EB2" w:rsidRDefault="007A6A34" w:rsidP="007A6A34">
      <w:pPr>
        <w:spacing w:after="0" w:line="240" w:lineRule="auto"/>
        <w:rPr>
          <w:i/>
          <w:iCs/>
          <w:lang w:val="ro-RO"/>
        </w:rPr>
      </w:pPr>
    </w:p>
    <w:p w14:paraId="3A8C0840" w14:textId="77777777" w:rsidR="007A6A34" w:rsidRPr="00E75EB2" w:rsidRDefault="007A6A34" w:rsidP="007A6A34">
      <w:pPr>
        <w:spacing w:after="0" w:line="240" w:lineRule="auto"/>
        <w:rPr>
          <w:lang w:val="ro-RO"/>
        </w:rPr>
      </w:pPr>
    </w:p>
    <w:p w14:paraId="29255F03" w14:textId="77777777" w:rsidR="007A6A34" w:rsidRPr="00E75EB2" w:rsidRDefault="007A6A34" w:rsidP="007A6A34">
      <w:pPr>
        <w:spacing w:after="0" w:line="240" w:lineRule="auto"/>
        <w:rPr>
          <w:lang w:val="ro-RO"/>
        </w:rPr>
      </w:pPr>
    </w:p>
    <w:p w14:paraId="19BAAED0" w14:textId="77777777" w:rsidR="007A6A34" w:rsidRPr="002670AA" w:rsidRDefault="007A6A34" w:rsidP="002670AA">
      <w:pPr>
        <w:spacing w:after="0" w:line="360" w:lineRule="auto"/>
        <w:jc w:val="center"/>
        <w:rPr>
          <w:rFonts w:ascii="Arial" w:hAnsi="Arial" w:cs="Arial"/>
          <w:b/>
          <w:bCs/>
          <w:sz w:val="24"/>
          <w:szCs w:val="24"/>
          <w:lang w:val="ro-RO"/>
        </w:rPr>
      </w:pPr>
      <w:r w:rsidRPr="002670AA">
        <w:rPr>
          <w:rFonts w:ascii="Arial" w:hAnsi="Arial" w:cs="Arial"/>
          <w:b/>
          <w:bCs/>
          <w:sz w:val="24"/>
          <w:szCs w:val="24"/>
          <w:lang w:val="ro-RO"/>
        </w:rPr>
        <w:t>LEGE</w:t>
      </w:r>
    </w:p>
    <w:p w14:paraId="6BDD1433" w14:textId="77777777" w:rsidR="008A05D2" w:rsidRPr="002670AA" w:rsidRDefault="008A05D2" w:rsidP="008A05D2">
      <w:pPr>
        <w:spacing w:after="0" w:line="360" w:lineRule="auto"/>
        <w:jc w:val="center"/>
        <w:rPr>
          <w:rFonts w:ascii="Arial" w:hAnsi="Arial" w:cs="Arial"/>
          <w:b/>
          <w:bCs/>
          <w:sz w:val="24"/>
          <w:szCs w:val="24"/>
          <w:lang w:val="ro-RO"/>
        </w:rPr>
      </w:pPr>
      <w:r w:rsidRPr="002670AA">
        <w:rPr>
          <w:rFonts w:ascii="Arial" w:hAnsi="Arial" w:cs="Arial"/>
          <w:b/>
          <w:bCs/>
          <w:sz w:val="24"/>
          <w:szCs w:val="24"/>
          <w:lang w:val="ro-RO"/>
        </w:rPr>
        <w:t>pentru modificarea și completarea Legii nr. 227/2015 privind Codul fiscal precum și pentru completarea Legii nr. 95/2006 privind reforma în domeniul sănătății</w:t>
      </w:r>
    </w:p>
    <w:p w14:paraId="5803B111" w14:textId="77777777" w:rsidR="007A6A34" w:rsidRPr="002670AA" w:rsidRDefault="007A6A34" w:rsidP="002670AA">
      <w:pPr>
        <w:spacing w:after="0" w:line="360" w:lineRule="auto"/>
        <w:rPr>
          <w:rFonts w:ascii="Arial" w:hAnsi="Arial" w:cs="Arial"/>
          <w:sz w:val="24"/>
          <w:szCs w:val="24"/>
          <w:lang w:val="ro-RO"/>
        </w:rPr>
      </w:pPr>
    </w:p>
    <w:p w14:paraId="20ACC1A1" w14:textId="77777777" w:rsidR="007A6A34" w:rsidRPr="002670AA" w:rsidRDefault="007A6A34" w:rsidP="002670AA">
      <w:pPr>
        <w:spacing w:after="0" w:line="360" w:lineRule="auto"/>
        <w:jc w:val="both"/>
        <w:rPr>
          <w:rFonts w:ascii="Arial" w:hAnsi="Arial" w:cs="Arial"/>
          <w:b/>
          <w:sz w:val="24"/>
          <w:szCs w:val="24"/>
          <w:lang w:val="ro-RO"/>
        </w:rPr>
      </w:pPr>
    </w:p>
    <w:p w14:paraId="1E8CF8E9" w14:textId="77777777" w:rsidR="007A6A34" w:rsidRPr="002670AA" w:rsidRDefault="007A6A34" w:rsidP="002670AA">
      <w:pPr>
        <w:spacing w:after="0" w:line="360" w:lineRule="auto"/>
        <w:jc w:val="both"/>
        <w:rPr>
          <w:rFonts w:ascii="Arial" w:hAnsi="Arial" w:cs="Arial"/>
          <w:b/>
          <w:sz w:val="24"/>
          <w:szCs w:val="24"/>
          <w:lang w:val="ro-RO"/>
        </w:rPr>
      </w:pPr>
      <w:r w:rsidRPr="002670AA">
        <w:rPr>
          <w:rFonts w:ascii="Arial" w:hAnsi="Arial" w:cs="Arial"/>
          <w:b/>
          <w:sz w:val="24"/>
          <w:szCs w:val="24"/>
          <w:lang w:val="ro-RO"/>
        </w:rPr>
        <w:t>Parlamentul României adoptă prezenta lege.</w:t>
      </w:r>
    </w:p>
    <w:p w14:paraId="2135B7B2" w14:textId="77777777" w:rsidR="007A6A34" w:rsidRPr="002670AA" w:rsidRDefault="007A6A34" w:rsidP="002670AA">
      <w:pPr>
        <w:spacing w:after="0" w:line="360" w:lineRule="auto"/>
        <w:jc w:val="both"/>
        <w:rPr>
          <w:rFonts w:ascii="Arial" w:hAnsi="Arial" w:cs="Arial"/>
          <w:sz w:val="24"/>
          <w:szCs w:val="24"/>
          <w:lang w:val="ro-RO"/>
        </w:rPr>
      </w:pPr>
    </w:p>
    <w:p w14:paraId="24D4F238" w14:textId="5F336831" w:rsidR="007A6A34" w:rsidRPr="00AF1FE3" w:rsidRDefault="001360B5" w:rsidP="002670AA">
      <w:pPr>
        <w:spacing w:line="360" w:lineRule="auto"/>
        <w:jc w:val="both"/>
        <w:rPr>
          <w:rFonts w:ascii="Arial" w:hAnsi="Arial" w:cs="Arial"/>
          <w:b/>
          <w:sz w:val="24"/>
          <w:szCs w:val="24"/>
          <w:lang w:val="ro-RO"/>
        </w:rPr>
      </w:pPr>
      <w:r w:rsidRPr="00AF1FE3">
        <w:rPr>
          <w:rFonts w:ascii="Arial" w:hAnsi="Arial" w:cs="Arial"/>
          <w:b/>
          <w:sz w:val="24"/>
          <w:szCs w:val="24"/>
          <w:lang w:val="ro-RO"/>
        </w:rPr>
        <w:t>Art</w:t>
      </w:r>
      <w:r w:rsidR="007A6A34" w:rsidRPr="00AF1FE3">
        <w:rPr>
          <w:rFonts w:ascii="Arial" w:hAnsi="Arial" w:cs="Arial"/>
          <w:b/>
          <w:sz w:val="24"/>
          <w:szCs w:val="24"/>
          <w:lang w:val="ro-RO"/>
        </w:rPr>
        <w:t>.</w:t>
      </w:r>
      <w:r w:rsidR="00C55D0A">
        <w:rPr>
          <w:rFonts w:ascii="Arial" w:hAnsi="Arial" w:cs="Arial"/>
          <w:b/>
          <w:sz w:val="24"/>
          <w:szCs w:val="24"/>
          <w:lang w:val="ro-RO"/>
        </w:rPr>
        <w:t xml:space="preserve"> I</w:t>
      </w:r>
      <w:r w:rsidR="007A6A34" w:rsidRPr="00AF1FE3">
        <w:rPr>
          <w:rFonts w:ascii="Arial" w:hAnsi="Arial" w:cs="Arial"/>
          <w:b/>
          <w:sz w:val="24"/>
          <w:szCs w:val="24"/>
          <w:lang w:val="ro-RO"/>
        </w:rPr>
        <w:t xml:space="preserve"> – Legea nr. 227/2015 privind Codul fiscal, publicată în Monitorul Oficial al României, Partea I, nr. 688 din 10 septembrie 2015, cu modificările şi completările ulterioare, se modifică şi se completează după cum urmează:</w:t>
      </w:r>
    </w:p>
    <w:p w14:paraId="51D68659" w14:textId="77777777" w:rsidR="00C55D0A" w:rsidRDefault="00C55D0A" w:rsidP="002E30B7">
      <w:pPr>
        <w:spacing w:line="360" w:lineRule="auto"/>
        <w:jc w:val="both"/>
        <w:rPr>
          <w:rFonts w:ascii="Arial" w:hAnsi="Arial" w:cs="Arial"/>
          <w:b/>
          <w:sz w:val="24"/>
          <w:szCs w:val="24"/>
          <w:lang w:val="ro-RO"/>
        </w:rPr>
      </w:pPr>
    </w:p>
    <w:p w14:paraId="456B9A66" w14:textId="2DECD8C7" w:rsidR="002E30B7" w:rsidRPr="002E30B7" w:rsidRDefault="002E30B7" w:rsidP="002E30B7">
      <w:pPr>
        <w:spacing w:line="360" w:lineRule="auto"/>
        <w:jc w:val="both"/>
        <w:rPr>
          <w:rFonts w:ascii="Times New Roman" w:hAnsi="Times New Roman" w:cs="Times New Roman"/>
          <w:b/>
          <w:sz w:val="24"/>
          <w:szCs w:val="24"/>
          <w:lang w:val="it-CH"/>
        </w:rPr>
      </w:pPr>
      <w:r w:rsidRPr="002E30B7">
        <w:rPr>
          <w:rFonts w:ascii="Times New Roman" w:hAnsi="Times New Roman" w:cs="Times New Roman"/>
          <w:b/>
          <w:sz w:val="24"/>
          <w:szCs w:val="24"/>
          <w:lang w:val="it-CH"/>
        </w:rPr>
        <w:t>1. La articolul 153 alineatul (1), litera f</w:t>
      </w:r>
      <w:r>
        <w:rPr>
          <w:rFonts w:ascii="Times New Roman" w:hAnsi="Times New Roman" w:cs="Times New Roman"/>
          <w:b/>
          <w:sz w:val="24"/>
          <w:szCs w:val="24"/>
          <w:vertAlign w:val="superscript"/>
          <w:lang w:val="it-CH"/>
        </w:rPr>
        <w:t>8</w:t>
      </w:r>
      <w:r w:rsidRPr="002E30B7">
        <w:rPr>
          <w:rFonts w:ascii="Times New Roman" w:hAnsi="Times New Roman" w:cs="Times New Roman"/>
          <w:b/>
          <w:sz w:val="24"/>
          <w:szCs w:val="24"/>
          <w:lang w:val="it-CH"/>
        </w:rPr>
        <w:t>)</w:t>
      </w:r>
      <w:r>
        <w:rPr>
          <w:rFonts w:ascii="Times New Roman" w:hAnsi="Times New Roman" w:cs="Times New Roman"/>
          <w:b/>
          <w:sz w:val="24"/>
          <w:szCs w:val="24"/>
          <w:lang w:val="it-CH"/>
        </w:rPr>
        <w:t>, punctele (i) și (ii)</w:t>
      </w:r>
      <w:r w:rsidRPr="002E30B7">
        <w:rPr>
          <w:rFonts w:ascii="Times New Roman" w:hAnsi="Times New Roman" w:cs="Times New Roman"/>
          <w:b/>
          <w:sz w:val="24"/>
          <w:szCs w:val="24"/>
          <w:lang w:val="it-CH"/>
        </w:rPr>
        <w:t xml:space="preserve"> se abrogă.</w:t>
      </w:r>
    </w:p>
    <w:p w14:paraId="47519677" w14:textId="0150A0C5" w:rsidR="001360B5" w:rsidRPr="00AF1FE3" w:rsidRDefault="002E30B7" w:rsidP="001360B5">
      <w:pPr>
        <w:spacing w:line="360"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2. </w:t>
      </w:r>
      <w:r w:rsidR="001360B5" w:rsidRPr="00AF1FE3">
        <w:rPr>
          <w:rFonts w:ascii="Times New Roman" w:hAnsi="Times New Roman" w:cs="Times New Roman"/>
          <w:b/>
          <w:sz w:val="24"/>
          <w:szCs w:val="24"/>
          <w:lang w:val="ro-RO"/>
        </w:rPr>
        <w:t>La articolul 154 alineatul (1), după litera g) se introduce o nouă literă, lit. g</w:t>
      </w:r>
      <w:r w:rsidR="001360B5" w:rsidRPr="00AF1FE3">
        <w:rPr>
          <w:rFonts w:ascii="Times New Roman" w:hAnsi="Times New Roman" w:cs="Times New Roman"/>
          <w:b/>
          <w:sz w:val="24"/>
          <w:szCs w:val="24"/>
          <w:vertAlign w:val="superscript"/>
          <w:lang w:val="ro-RO"/>
        </w:rPr>
        <w:t>1</w:t>
      </w:r>
      <w:r w:rsidR="001360B5" w:rsidRPr="00AF1FE3">
        <w:rPr>
          <w:rFonts w:ascii="Times New Roman" w:hAnsi="Times New Roman" w:cs="Times New Roman"/>
          <w:b/>
          <w:sz w:val="24"/>
          <w:szCs w:val="24"/>
          <w:lang w:val="ro-RO"/>
        </w:rPr>
        <w:t>), cu următorul cuprins:</w:t>
      </w:r>
    </w:p>
    <w:p w14:paraId="200621C2" w14:textId="4AB77A3D" w:rsidR="001360B5" w:rsidRDefault="001360B5" w:rsidP="001360B5">
      <w:pPr>
        <w:jc w:val="both"/>
        <w:rPr>
          <w:rFonts w:ascii="Times New Roman" w:hAnsi="Times New Roman" w:cs="Times New Roman"/>
          <w:bCs/>
          <w:sz w:val="24"/>
          <w:szCs w:val="24"/>
          <w:lang w:val="ro-RO"/>
        </w:rPr>
      </w:pPr>
      <w:r w:rsidRPr="00C55D0A">
        <w:rPr>
          <w:rFonts w:ascii="Times New Roman" w:hAnsi="Times New Roman" w:cs="Times New Roman"/>
          <w:bCs/>
          <w:sz w:val="24"/>
          <w:szCs w:val="24"/>
          <w:lang w:val="ro-RO"/>
        </w:rPr>
        <w:t>“g</w:t>
      </w:r>
      <w:r w:rsidRPr="00C55D0A">
        <w:rPr>
          <w:rFonts w:ascii="Times New Roman" w:hAnsi="Times New Roman" w:cs="Times New Roman"/>
          <w:bCs/>
          <w:sz w:val="24"/>
          <w:szCs w:val="24"/>
          <w:vertAlign w:val="superscript"/>
          <w:lang w:val="ro-RO"/>
        </w:rPr>
        <w:t>1</w:t>
      </w:r>
      <w:r w:rsidRPr="00C55D0A">
        <w:rPr>
          <w:rFonts w:ascii="Times New Roman" w:hAnsi="Times New Roman" w:cs="Times New Roman"/>
          <w:bCs/>
          <w:sz w:val="24"/>
          <w:szCs w:val="24"/>
          <w:lang w:val="ro-RO"/>
        </w:rPr>
        <w:t xml:space="preserve">) persoanele care se află în concediu de acomodare, potrivit Legii nr. 273/2004 privind procedura adopţiei, republicată, cu modificările şi completările ulterioare, în concediu pentru creşterea copilului potrivit </w:t>
      </w:r>
      <w:bookmarkStart w:id="0" w:name="_GoBack"/>
      <w:bookmarkEnd w:id="0"/>
      <w:r w:rsidR="00C55D0A" w:rsidRPr="00C55D0A">
        <w:rPr>
          <w:rFonts w:ascii="Times New Roman" w:hAnsi="Times New Roman" w:cs="Times New Roman"/>
          <w:bCs/>
          <w:sz w:val="24"/>
          <w:szCs w:val="24"/>
          <w:lang w:val="ro-RO"/>
        </w:rPr>
        <w:t xml:space="preserve"> Ordonanţei de urgenţă a Guvernului nr. 111/2010 privind concediul şi indemnizaţia lunară pentru creşterea copiilor, aprobată cu modificări prin Legea nr. 132/2011, cu modificările şi completările ulterioare</w:t>
      </w:r>
      <w:r w:rsidRPr="00C55D0A">
        <w:rPr>
          <w:rFonts w:ascii="Times New Roman" w:hAnsi="Times New Roman" w:cs="Times New Roman"/>
          <w:bCs/>
          <w:sz w:val="24"/>
          <w:szCs w:val="24"/>
          <w:lang w:val="ro-RO"/>
        </w:rPr>
        <w:t>, pentru drepturile băneşti acordate de aceste legi;”</w:t>
      </w:r>
    </w:p>
    <w:p w14:paraId="35413954" w14:textId="77777777" w:rsidR="005E7433" w:rsidRPr="00C55D0A" w:rsidRDefault="005E7433" w:rsidP="001360B5">
      <w:pPr>
        <w:jc w:val="both"/>
        <w:rPr>
          <w:rFonts w:ascii="Times New Roman" w:hAnsi="Times New Roman" w:cs="Times New Roman"/>
          <w:bCs/>
          <w:sz w:val="24"/>
          <w:szCs w:val="24"/>
          <w:lang w:val="ro-RO"/>
        </w:rPr>
      </w:pPr>
    </w:p>
    <w:p w14:paraId="78D9C483" w14:textId="22411133" w:rsidR="00C80707" w:rsidRDefault="001360B5" w:rsidP="00C80707">
      <w:pPr>
        <w:jc w:val="both"/>
        <w:rPr>
          <w:rFonts w:ascii="Times New Roman" w:hAnsi="Times New Roman" w:cs="Times New Roman"/>
          <w:b/>
          <w:sz w:val="24"/>
          <w:szCs w:val="24"/>
          <w:lang w:val="it-CH"/>
        </w:rPr>
      </w:pPr>
      <w:r w:rsidRPr="00AF1FE3">
        <w:rPr>
          <w:rFonts w:ascii="Times New Roman" w:hAnsi="Times New Roman" w:cs="Times New Roman"/>
          <w:b/>
          <w:sz w:val="24"/>
          <w:szCs w:val="24"/>
          <w:lang w:val="it-CH"/>
        </w:rPr>
        <w:t>2.La articolul 155 alineatul (1), litera k) se abrogă.</w:t>
      </w:r>
    </w:p>
    <w:p w14:paraId="353DA885" w14:textId="77777777" w:rsidR="005E7433" w:rsidRDefault="005E7433" w:rsidP="00C80707">
      <w:pPr>
        <w:jc w:val="both"/>
        <w:rPr>
          <w:rFonts w:ascii="Times New Roman" w:hAnsi="Times New Roman" w:cs="Times New Roman"/>
          <w:b/>
          <w:sz w:val="24"/>
          <w:szCs w:val="24"/>
          <w:lang w:val="it-CH"/>
        </w:rPr>
      </w:pPr>
    </w:p>
    <w:p w14:paraId="5554DE55" w14:textId="77777777" w:rsidR="001360B5" w:rsidRPr="00AF1FE3" w:rsidRDefault="001360B5" w:rsidP="00C80707">
      <w:pPr>
        <w:jc w:val="both"/>
        <w:rPr>
          <w:rFonts w:ascii="Times New Roman" w:hAnsi="Times New Roman" w:cs="Times New Roman"/>
          <w:b/>
          <w:sz w:val="24"/>
          <w:szCs w:val="24"/>
          <w:lang w:val="it-CH"/>
        </w:rPr>
      </w:pPr>
      <w:r w:rsidRPr="00AF1FE3">
        <w:rPr>
          <w:rFonts w:ascii="Times New Roman" w:hAnsi="Times New Roman" w:cs="Times New Roman"/>
          <w:b/>
          <w:sz w:val="24"/>
          <w:szCs w:val="24"/>
          <w:lang w:val="it-CH"/>
        </w:rPr>
        <w:t>3.Articolul 157</w:t>
      </w:r>
      <w:r w:rsidRPr="00AF1FE3">
        <w:rPr>
          <w:rFonts w:ascii="Times New Roman" w:hAnsi="Times New Roman" w:cs="Times New Roman"/>
          <w:b/>
          <w:sz w:val="24"/>
          <w:szCs w:val="24"/>
          <w:vertAlign w:val="superscript"/>
          <w:lang w:val="it-CH"/>
        </w:rPr>
        <w:t>7</w:t>
      </w:r>
      <w:r w:rsidRPr="00AF1FE3">
        <w:rPr>
          <w:rFonts w:ascii="Times New Roman" w:hAnsi="Times New Roman" w:cs="Times New Roman"/>
          <w:b/>
          <w:sz w:val="24"/>
          <w:szCs w:val="24"/>
          <w:lang w:val="it-CH"/>
        </w:rPr>
        <w:t xml:space="preserve"> se abrogă.</w:t>
      </w:r>
    </w:p>
    <w:p w14:paraId="33E24FC0" w14:textId="77777777" w:rsidR="001360B5" w:rsidRPr="00AF1FE3" w:rsidRDefault="001360B5" w:rsidP="00C80707">
      <w:pPr>
        <w:jc w:val="both"/>
        <w:rPr>
          <w:rFonts w:ascii="Times New Roman" w:hAnsi="Times New Roman" w:cs="Times New Roman"/>
          <w:b/>
          <w:sz w:val="24"/>
          <w:szCs w:val="24"/>
          <w:lang w:val="it-CH"/>
        </w:rPr>
      </w:pPr>
    </w:p>
    <w:p w14:paraId="4FA8A8C3" w14:textId="77777777" w:rsidR="00C55D0A" w:rsidRPr="00F00E55" w:rsidRDefault="00C55D0A" w:rsidP="00C55D0A">
      <w:pPr>
        <w:spacing w:line="360" w:lineRule="auto"/>
        <w:jc w:val="both"/>
        <w:rPr>
          <w:rFonts w:ascii="Arial" w:hAnsi="Arial" w:cs="Arial"/>
          <w:b/>
          <w:sz w:val="24"/>
          <w:szCs w:val="24"/>
          <w:lang w:val="it-CH"/>
        </w:rPr>
      </w:pPr>
      <w:r w:rsidRPr="00F00E55">
        <w:rPr>
          <w:rFonts w:ascii="Arial" w:hAnsi="Arial" w:cs="Arial"/>
          <w:b/>
          <w:sz w:val="24"/>
          <w:szCs w:val="24"/>
          <w:lang w:val="it-CH"/>
        </w:rPr>
        <w:lastRenderedPageBreak/>
        <w:t>Art. II. – Legea nr. 95/2006 privind reforma în domeniul sănătății, republicată în Monitorul Oficial al României, Partea I, nr. 652 din 28 august 2015, cu modificările și completările ulterioare, se completează după cum urmează:</w:t>
      </w:r>
    </w:p>
    <w:p w14:paraId="145F174F" w14:textId="451D74AA" w:rsidR="00C55D0A" w:rsidRPr="002670AA" w:rsidRDefault="00C55D0A" w:rsidP="00C55D0A">
      <w:pPr>
        <w:spacing w:line="360" w:lineRule="auto"/>
        <w:jc w:val="both"/>
        <w:rPr>
          <w:rFonts w:ascii="Arial" w:hAnsi="Arial" w:cs="Arial"/>
          <w:b/>
          <w:sz w:val="24"/>
          <w:szCs w:val="24"/>
          <w:lang w:val="it-CH"/>
        </w:rPr>
      </w:pPr>
      <w:r w:rsidRPr="002670AA">
        <w:rPr>
          <w:rFonts w:ascii="Arial" w:hAnsi="Arial" w:cs="Arial"/>
          <w:b/>
          <w:sz w:val="24"/>
          <w:szCs w:val="24"/>
          <w:lang w:val="it-CH"/>
        </w:rPr>
        <w:t xml:space="preserve">1.La articolul 224 alineatul (1), după litera </w:t>
      </w:r>
      <w:r>
        <w:rPr>
          <w:rFonts w:ascii="Arial" w:hAnsi="Arial" w:cs="Arial"/>
          <w:b/>
          <w:sz w:val="24"/>
          <w:szCs w:val="24"/>
          <w:lang w:val="it-CH"/>
        </w:rPr>
        <w:t>g</w:t>
      </w:r>
      <w:r w:rsidRPr="002670AA">
        <w:rPr>
          <w:rFonts w:ascii="Arial" w:hAnsi="Arial" w:cs="Arial"/>
          <w:b/>
          <w:sz w:val="24"/>
          <w:szCs w:val="24"/>
          <w:lang w:val="it-CH"/>
        </w:rPr>
        <w:t>) se introduc</w:t>
      </w:r>
      <w:r>
        <w:rPr>
          <w:rFonts w:ascii="Arial" w:hAnsi="Arial" w:cs="Arial"/>
          <w:b/>
          <w:sz w:val="24"/>
          <w:szCs w:val="24"/>
          <w:lang w:val="it-CH"/>
        </w:rPr>
        <w:t>e</w:t>
      </w:r>
      <w:r w:rsidRPr="002670AA">
        <w:rPr>
          <w:rFonts w:ascii="Arial" w:hAnsi="Arial" w:cs="Arial"/>
          <w:b/>
          <w:sz w:val="24"/>
          <w:szCs w:val="24"/>
          <w:lang w:val="it-CH"/>
        </w:rPr>
        <w:t xml:space="preserve"> </w:t>
      </w:r>
      <w:r>
        <w:rPr>
          <w:rFonts w:ascii="Arial" w:hAnsi="Arial" w:cs="Arial"/>
          <w:b/>
          <w:sz w:val="24"/>
          <w:szCs w:val="24"/>
          <w:lang w:val="it-CH"/>
        </w:rPr>
        <w:t xml:space="preserve">o nouă literă, </w:t>
      </w:r>
      <w:r w:rsidRPr="002670AA">
        <w:rPr>
          <w:rFonts w:ascii="Arial" w:hAnsi="Arial" w:cs="Arial"/>
          <w:b/>
          <w:sz w:val="24"/>
          <w:szCs w:val="24"/>
          <w:lang w:val="it-CH"/>
        </w:rPr>
        <w:t xml:space="preserve"> lit. </w:t>
      </w:r>
      <w:r>
        <w:rPr>
          <w:rFonts w:ascii="Arial" w:hAnsi="Arial" w:cs="Arial"/>
          <w:b/>
          <w:sz w:val="24"/>
          <w:szCs w:val="24"/>
          <w:lang w:val="ro-RO"/>
        </w:rPr>
        <w:t>g</w:t>
      </w:r>
      <w:r w:rsidRPr="00C55D0A">
        <w:rPr>
          <w:rFonts w:ascii="Arial" w:hAnsi="Arial" w:cs="Arial"/>
          <w:b/>
          <w:sz w:val="24"/>
          <w:szCs w:val="24"/>
          <w:vertAlign w:val="superscript"/>
          <w:lang w:val="ro-RO"/>
        </w:rPr>
        <w:t>1</w:t>
      </w:r>
      <w:r w:rsidRPr="002670AA">
        <w:rPr>
          <w:rFonts w:ascii="Arial" w:hAnsi="Arial" w:cs="Arial"/>
          <w:b/>
          <w:sz w:val="24"/>
          <w:szCs w:val="24"/>
          <w:lang w:val="it-CH"/>
        </w:rPr>
        <w:t>)</w:t>
      </w:r>
      <w:r>
        <w:rPr>
          <w:rFonts w:ascii="Arial" w:hAnsi="Arial" w:cs="Arial"/>
          <w:b/>
          <w:sz w:val="24"/>
          <w:szCs w:val="24"/>
          <w:lang w:val="it-CH"/>
        </w:rPr>
        <w:t>,</w:t>
      </w:r>
      <w:r w:rsidRPr="002670AA">
        <w:rPr>
          <w:rFonts w:ascii="Arial" w:hAnsi="Arial" w:cs="Arial"/>
          <w:b/>
          <w:sz w:val="24"/>
          <w:szCs w:val="24"/>
          <w:lang w:val="it-CH"/>
        </w:rPr>
        <w:t xml:space="preserve"> cu următorul cuprins: </w:t>
      </w:r>
    </w:p>
    <w:p w14:paraId="09A01B47" w14:textId="2C270527" w:rsidR="001360B5" w:rsidRDefault="00C55D0A" w:rsidP="00C55D0A">
      <w:pPr>
        <w:spacing w:line="360" w:lineRule="auto"/>
        <w:jc w:val="both"/>
        <w:rPr>
          <w:rFonts w:ascii="Times New Roman" w:hAnsi="Times New Roman" w:cs="Times New Roman"/>
          <w:b/>
          <w:sz w:val="24"/>
          <w:szCs w:val="24"/>
          <w:lang w:val="it-CH"/>
        </w:rPr>
      </w:pPr>
      <w:r>
        <w:rPr>
          <w:rFonts w:ascii="Arial" w:hAnsi="Arial" w:cs="Arial"/>
          <w:b/>
          <w:sz w:val="24"/>
          <w:szCs w:val="24"/>
          <w:lang w:val="ro-RO"/>
        </w:rPr>
        <w:t>g</w:t>
      </w:r>
      <w:r w:rsidRPr="00C55D0A">
        <w:rPr>
          <w:rFonts w:ascii="Arial" w:hAnsi="Arial" w:cs="Arial"/>
          <w:b/>
          <w:sz w:val="24"/>
          <w:szCs w:val="24"/>
          <w:vertAlign w:val="superscript"/>
          <w:lang w:val="ro-RO"/>
        </w:rPr>
        <w:t>1</w:t>
      </w:r>
      <w:r w:rsidRPr="002670AA">
        <w:rPr>
          <w:rFonts w:ascii="Arial" w:hAnsi="Arial" w:cs="Arial"/>
          <w:b/>
          <w:sz w:val="24"/>
          <w:szCs w:val="24"/>
          <w:lang w:val="it-CH"/>
        </w:rPr>
        <w:t>)</w:t>
      </w:r>
      <w:r>
        <w:rPr>
          <w:rFonts w:ascii="Arial" w:hAnsi="Arial" w:cs="Arial"/>
          <w:b/>
          <w:sz w:val="24"/>
          <w:szCs w:val="24"/>
          <w:lang w:val="it-CH"/>
        </w:rPr>
        <w:t xml:space="preserve"> </w:t>
      </w:r>
      <w:r w:rsidRPr="00C55D0A">
        <w:rPr>
          <w:rFonts w:ascii="Arial" w:hAnsi="Arial" w:cs="Arial"/>
          <w:bCs/>
          <w:sz w:val="24"/>
          <w:szCs w:val="24"/>
          <w:lang w:val="it-CH"/>
        </w:rPr>
        <w:t>persoanele care se află în concediu de acomodare, potrivit Legii nr. 273/2004 privind procedura adopţiei, republicată, în concediu pentru creşterea copilului potrivit Ordonanţei de urgenţă a Guvernului nr. 111/2010 privind concediul şi indemnizaţia lunară pentru creşterea copiilor, aprobată cu modificări prin Legea nr. 132/2011, cu modificările şi completările ulterioare;</w:t>
      </w:r>
    </w:p>
    <w:p w14:paraId="26F4491B" w14:textId="77777777" w:rsidR="00C55D0A" w:rsidRDefault="00C55D0A" w:rsidP="00C80707">
      <w:pPr>
        <w:jc w:val="both"/>
        <w:rPr>
          <w:rFonts w:ascii="Times New Roman" w:hAnsi="Times New Roman" w:cs="Times New Roman"/>
          <w:b/>
          <w:sz w:val="24"/>
          <w:szCs w:val="24"/>
          <w:lang w:val="it-CH"/>
        </w:rPr>
      </w:pPr>
    </w:p>
    <w:p w14:paraId="21B1C673" w14:textId="77777777" w:rsidR="00C55D0A" w:rsidRDefault="00C55D0A" w:rsidP="00C80707">
      <w:pPr>
        <w:jc w:val="both"/>
        <w:rPr>
          <w:rFonts w:ascii="Times New Roman" w:hAnsi="Times New Roman" w:cs="Times New Roman"/>
          <w:b/>
          <w:sz w:val="24"/>
          <w:szCs w:val="24"/>
          <w:lang w:val="it-CH"/>
        </w:rPr>
      </w:pPr>
    </w:p>
    <w:p w14:paraId="549A53A1" w14:textId="77777777" w:rsidR="00C55D0A" w:rsidRPr="002670AA" w:rsidRDefault="00C55D0A" w:rsidP="00C80707">
      <w:pPr>
        <w:jc w:val="both"/>
        <w:rPr>
          <w:rFonts w:ascii="Times New Roman" w:hAnsi="Times New Roman" w:cs="Times New Roman"/>
          <w:b/>
          <w:sz w:val="24"/>
          <w:szCs w:val="24"/>
          <w:lang w:val="it-CH"/>
        </w:rPr>
      </w:pPr>
    </w:p>
    <w:p w14:paraId="5E4329DE" w14:textId="77777777" w:rsidR="002670AA" w:rsidRPr="00783351" w:rsidRDefault="002670AA" w:rsidP="002670AA">
      <w:pPr>
        <w:pStyle w:val="GNPBullet1"/>
        <w:numPr>
          <w:ilvl w:val="0"/>
          <w:numId w:val="0"/>
        </w:numPr>
        <w:spacing w:before="0" w:after="0" w:line="360" w:lineRule="auto"/>
        <w:contextualSpacing/>
        <w:jc w:val="center"/>
        <w:rPr>
          <w:rFonts w:ascii="Arial" w:hAnsi="Arial" w:cs="Arial"/>
          <w:i/>
          <w:iCs/>
          <w:sz w:val="24"/>
          <w:szCs w:val="24"/>
          <w:lang w:val="ro-RO"/>
        </w:rPr>
      </w:pPr>
      <w:r w:rsidRPr="00783351">
        <w:rPr>
          <w:rFonts w:ascii="Arial" w:hAnsi="Arial" w:cs="Arial"/>
          <w:i/>
          <w:iCs/>
          <w:sz w:val="24"/>
          <w:szCs w:val="24"/>
          <w:lang w:val="ro-RO"/>
        </w:rPr>
        <w:t>Această lege a fost adoptată de Parlamentul României, cu respectarea prevederilor art. 75 şi ale art. 76 alin. (</w:t>
      </w:r>
      <w:r>
        <w:rPr>
          <w:rFonts w:ascii="Arial" w:hAnsi="Arial" w:cs="Arial"/>
          <w:i/>
          <w:iCs/>
          <w:sz w:val="24"/>
          <w:szCs w:val="24"/>
          <w:lang w:val="ro-RO"/>
        </w:rPr>
        <w:t>2</w:t>
      </w:r>
      <w:r w:rsidRPr="00783351">
        <w:rPr>
          <w:rFonts w:ascii="Arial" w:hAnsi="Arial" w:cs="Arial"/>
          <w:i/>
          <w:iCs/>
          <w:sz w:val="24"/>
          <w:szCs w:val="24"/>
          <w:lang w:val="ro-RO"/>
        </w:rPr>
        <w:t>) din Constituţia României, republicată.</w:t>
      </w:r>
    </w:p>
    <w:p w14:paraId="51AA0786" w14:textId="77777777" w:rsidR="002670AA" w:rsidRPr="00783351" w:rsidRDefault="002670AA" w:rsidP="002670AA">
      <w:pPr>
        <w:pStyle w:val="GNPBullet1"/>
        <w:numPr>
          <w:ilvl w:val="0"/>
          <w:numId w:val="0"/>
        </w:numPr>
        <w:spacing w:before="0" w:after="0" w:line="240" w:lineRule="auto"/>
        <w:contextualSpacing/>
        <w:rPr>
          <w:rFonts w:ascii="Arial" w:hAnsi="Arial" w:cs="Arial"/>
          <w:i/>
          <w:iCs/>
          <w:sz w:val="24"/>
          <w:szCs w:val="24"/>
          <w:lang w:val="ro-RO"/>
        </w:rPr>
      </w:pPr>
    </w:p>
    <w:tbl>
      <w:tblPr>
        <w:tblW w:w="5000" w:type="pct"/>
        <w:jc w:val="center"/>
        <w:shd w:val="clear" w:color="auto" w:fill="FFFFFF"/>
        <w:tblCellMar>
          <w:left w:w="0" w:type="dxa"/>
          <w:right w:w="0" w:type="dxa"/>
        </w:tblCellMar>
        <w:tblLook w:val="04A0" w:firstRow="1" w:lastRow="0" w:firstColumn="1" w:lastColumn="0" w:noHBand="0" w:noVBand="1"/>
      </w:tblPr>
      <w:tblGrid>
        <w:gridCol w:w="5992"/>
        <w:gridCol w:w="4073"/>
      </w:tblGrid>
      <w:tr w:rsidR="002670AA" w:rsidRPr="00783351" w14:paraId="3594EE43" w14:textId="77777777" w:rsidTr="005117AE">
        <w:trPr>
          <w:jc w:val="center"/>
        </w:trPr>
        <w:tc>
          <w:tcPr>
            <w:tcW w:w="0" w:type="auto"/>
            <w:shd w:val="clear" w:color="auto" w:fill="FFFFFF"/>
            <w:vAlign w:val="center"/>
            <w:hideMark/>
          </w:tcPr>
          <w:p w14:paraId="02EF8117" w14:textId="77777777" w:rsidR="002670AA" w:rsidRPr="00783351" w:rsidRDefault="002670AA" w:rsidP="002670AA">
            <w:pPr>
              <w:spacing w:line="300" w:lineRule="atLeast"/>
              <w:jc w:val="center"/>
              <w:rPr>
                <w:rFonts w:cs="Arial"/>
                <w:b/>
                <w:szCs w:val="24"/>
                <w:lang w:val="ro-RO" w:eastAsia="ro-RO"/>
              </w:rPr>
            </w:pPr>
            <w:r w:rsidRPr="00783351">
              <w:rPr>
                <w:rFonts w:cs="Arial"/>
                <w:b/>
                <w:szCs w:val="24"/>
                <w:lang w:val="ro-RO" w:eastAsia="ro-RO"/>
              </w:rPr>
              <w:t>PREŞEDINTELE CAMEREI DEPUTAŢILOR</w:t>
            </w:r>
            <w:r w:rsidRPr="00783351">
              <w:rPr>
                <w:rFonts w:cs="Arial"/>
                <w:b/>
                <w:szCs w:val="24"/>
                <w:lang w:val="ro-RO" w:eastAsia="ro-RO"/>
              </w:rPr>
              <w:br/>
            </w:r>
            <w:r>
              <w:rPr>
                <w:rFonts w:cs="Arial"/>
                <w:b/>
                <w:szCs w:val="24"/>
                <w:lang w:val="ro-RO" w:eastAsia="ro-RO"/>
              </w:rPr>
              <w:t>Sorin-Mihai GRINDEANU</w:t>
            </w:r>
          </w:p>
        </w:tc>
        <w:tc>
          <w:tcPr>
            <w:tcW w:w="0" w:type="auto"/>
            <w:shd w:val="clear" w:color="auto" w:fill="FFFFFF"/>
            <w:vAlign w:val="center"/>
            <w:hideMark/>
          </w:tcPr>
          <w:p w14:paraId="393807ED" w14:textId="77777777" w:rsidR="002670AA" w:rsidRPr="00783351" w:rsidRDefault="002670AA" w:rsidP="005117AE">
            <w:pPr>
              <w:spacing w:line="300" w:lineRule="atLeast"/>
              <w:jc w:val="center"/>
              <w:rPr>
                <w:rFonts w:cs="Arial"/>
                <w:b/>
                <w:szCs w:val="24"/>
                <w:lang w:val="ro-RO" w:eastAsia="ro-RO"/>
              </w:rPr>
            </w:pPr>
            <w:r w:rsidRPr="00783351">
              <w:rPr>
                <w:rFonts w:cs="Arial"/>
                <w:b/>
                <w:szCs w:val="24"/>
                <w:lang w:val="ro-RO" w:eastAsia="ro-RO"/>
              </w:rPr>
              <w:t>PREŞEDINTELE SENATULUI</w:t>
            </w:r>
            <w:r w:rsidRPr="00783351">
              <w:rPr>
                <w:rFonts w:cs="Arial"/>
                <w:b/>
                <w:szCs w:val="24"/>
                <w:lang w:val="ro-RO" w:eastAsia="ro-RO"/>
              </w:rPr>
              <w:br/>
              <w:t>Mircea ABRUDEAN</w:t>
            </w:r>
          </w:p>
        </w:tc>
      </w:tr>
    </w:tbl>
    <w:p w14:paraId="2D853EAE" w14:textId="77777777" w:rsidR="007A6A34" w:rsidRDefault="007A6A34" w:rsidP="005911E3">
      <w:pPr>
        <w:shd w:val="clear" w:color="auto" w:fill="FFFFFF"/>
        <w:spacing w:after="0" w:line="240" w:lineRule="auto"/>
        <w:rPr>
          <w:rFonts w:ascii="Open Sans" w:eastAsia="Times New Roman" w:hAnsi="Open Sans" w:cs="Times New Roman"/>
          <w:b/>
          <w:bCs/>
          <w:color w:val="333333"/>
          <w:sz w:val="24"/>
          <w:szCs w:val="24"/>
        </w:rPr>
      </w:pPr>
    </w:p>
    <w:sectPr w:rsidR="007A6A34" w:rsidSect="000C7327">
      <w:pgSz w:w="12240" w:h="15840"/>
      <w:pgMar w:top="993" w:right="104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97B80"/>
    <w:multiLevelType w:val="hybridMultilevel"/>
    <w:tmpl w:val="9460C63C"/>
    <w:lvl w:ilvl="0" w:tplc="96A0069C">
      <w:start w:val="1"/>
      <w:numFmt w:val="bullet"/>
      <w:pStyle w:val="GNPBullet1"/>
      <w:lvlText w:val="›"/>
      <w:lvlJc w:val="left"/>
      <w:pPr>
        <w:ind w:left="720" w:hanging="360"/>
      </w:pPr>
      <w:rPr>
        <w:rFonts w:ascii="Calibri" w:hAnsi="Calibri" w:hint="default"/>
        <w:sz w:val="24"/>
        <w:szCs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BD"/>
    <w:rsid w:val="0000413D"/>
    <w:rsid w:val="00096E33"/>
    <w:rsid w:val="000C7327"/>
    <w:rsid w:val="001360B5"/>
    <w:rsid w:val="0017508C"/>
    <w:rsid w:val="001F2F49"/>
    <w:rsid w:val="002258B2"/>
    <w:rsid w:val="00257BAD"/>
    <w:rsid w:val="002670AA"/>
    <w:rsid w:val="002E30B7"/>
    <w:rsid w:val="003233BD"/>
    <w:rsid w:val="005911E3"/>
    <w:rsid w:val="005E7433"/>
    <w:rsid w:val="0068567F"/>
    <w:rsid w:val="00713650"/>
    <w:rsid w:val="00765BA7"/>
    <w:rsid w:val="007A6A34"/>
    <w:rsid w:val="00817A74"/>
    <w:rsid w:val="008A05D2"/>
    <w:rsid w:val="008E1C16"/>
    <w:rsid w:val="00AF1FE3"/>
    <w:rsid w:val="00C321AE"/>
    <w:rsid w:val="00C55D0A"/>
    <w:rsid w:val="00C80707"/>
    <w:rsid w:val="00DA1AB3"/>
    <w:rsid w:val="00EE1F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122B4"/>
  <w15:chartTrackingRefBased/>
  <w15:docId w15:val="{397D251E-6FF1-48C4-A1B3-E2FD4703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3B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b">
    <w:name w:val="a_lb"/>
    <w:basedOn w:val="DefaultParagraphFont"/>
    <w:rsid w:val="003233BD"/>
  </w:style>
  <w:style w:type="character" w:styleId="Hyperlink">
    <w:name w:val="Hyperlink"/>
    <w:basedOn w:val="DefaultParagraphFont"/>
    <w:uiPriority w:val="99"/>
    <w:unhideWhenUsed/>
    <w:rsid w:val="003233BD"/>
    <w:rPr>
      <w:color w:val="0000FF"/>
      <w:u w:val="single"/>
    </w:rPr>
  </w:style>
  <w:style w:type="character" w:customStyle="1" w:styleId="atl">
    <w:name w:val="a_tl"/>
    <w:basedOn w:val="DefaultParagraphFont"/>
    <w:rsid w:val="003233BD"/>
  </w:style>
  <w:style w:type="paragraph" w:customStyle="1" w:styleId="GNPBullet1">
    <w:name w:val="GNP Bullet 1"/>
    <w:basedOn w:val="ListParagraph"/>
    <w:link w:val="GNPBullet1Char"/>
    <w:qFormat/>
    <w:rsid w:val="002670AA"/>
    <w:pPr>
      <w:numPr>
        <w:numId w:val="1"/>
      </w:numPr>
      <w:spacing w:before="120" w:after="120"/>
      <w:contextualSpacing w:val="0"/>
      <w:jc w:val="both"/>
    </w:pPr>
    <w:rPr>
      <w:rFonts w:ascii="Calibri Light" w:hAnsi="Calibri Light" w:cs="Times New Roman"/>
    </w:rPr>
  </w:style>
  <w:style w:type="character" w:customStyle="1" w:styleId="GNPBullet1Char">
    <w:name w:val="GNP Bullet 1 Char"/>
    <w:link w:val="GNPBullet1"/>
    <w:rsid w:val="002670AA"/>
    <w:rPr>
      <w:rFonts w:ascii="Calibri Light" w:eastAsia="Calibri" w:hAnsi="Calibri Light" w:cs="Times New Roman"/>
    </w:rPr>
  </w:style>
  <w:style w:type="paragraph" w:styleId="ListParagraph">
    <w:name w:val="List Paragraph"/>
    <w:basedOn w:val="Normal"/>
    <w:uiPriority w:val="34"/>
    <w:qFormat/>
    <w:rsid w:val="002670AA"/>
    <w:pPr>
      <w:ind w:left="720"/>
      <w:contextualSpacing/>
    </w:pPr>
  </w:style>
  <w:style w:type="character" w:customStyle="1" w:styleId="UnresolvedMention">
    <w:name w:val="Unresolved Mention"/>
    <w:basedOn w:val="DefaultParagraphFont"/>
    <w:uiPriority w:val="99"/>
    <w:semiHidden/>
    <w:unhideWhenUsed/>
    <w:rsid w:val="00C55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993349">
      <w:bodyDiv w:val="1"/>
      <w:marLeft w:val="0"/>
      <w:marRight w:val="0"/>
      <w:marTop w:val="0"/>
      <w:marBottom w:val="0"/>
      <w:divBdr>
        <w:top w:val="none" w:sz="0" w:space="0" w:color="auto"/>
        <w:left w:val="none" w:sz="0" w:space="0" w:color="auto"/>
        <w:bottom w:val="none" w:sz="0" w:space="0" w:color="auto"/>
        <w:right w:val="none" w:sz="0" w:space="0" w:color="auto"/>
      </w:divBdr>
      <w:divsChild>
        <w:div w:id="1943218219">
          <w:marLeft w:val="0"/>
          <w:marRight w:val="0"/>
          <w:marTop w:val="72"/>
          <w:marBottom w:val="0"/>
          <w:divBdr>
            <w:top w:val="none" w:sz="0" w:space="0" w:color="auto"/>
            <w:left w:val="none" w:sz="0" w:space="0" w:color="auto"/>
            <w:bottom w:val="none" w:sz="0" w:space="0" w:color="auto"/>
            <w:right w:val="none" w:sz="0" w:space="0" w:color="auto"/>
          </w:divBdr>
        </w:div>
      </w:divsChild>
    </w:div>
    <w:div w:id="723599084">
      <w:bodyDiv w:val="1"/>
      <w:marLeft w:val="0"/>
      <w:marRight w:val="0"/>
      <w:marTop w:val="0"/>
      <w:marBottom w:val="0"/>
      <w:divBdr>
        <w:top w:val="none" w:sz="0" w:space="0" w:color="auto"/>
        <w:left w:val="none" w:sz="0" w:space="0" w:color="auto"/>
        <w:bottom w:val="none" w:sz="0" w:space="0" w:color="auto"/>
        <w:right w:val="none" w:sz="0" w:space="0" w:color="auto"/>
      </w:divBdr>
      <w:divsChild>
        <w:div w:id="919212057">
          <w:marLeft w:val="0"/>
          <w:marRight w:val="0"/>
          <w:marTop w:val="72"/>
          <w:marBottom w:val="0"/>
          <w:divBdr>
            <w:top w:val="none" w:sz="0" w:space="0" w:color="auto"/>
            <w:left w:val="none" w:sz="0" w:space="0" w:color="auto"/>
            <w:bottom w:val="none" w:sz="0" w:space="0" w:color="auto"/>
            <w:right w:val="none" w:sz="0" w:space="0" w:color="auto"/>
          </w:divBdr>
        </w:div>
      </w:divsChild>
    </w:div>
    <w:div w:id="964315090">
      <w:bodyDiv w:val="1"/>
      <w:marLeft w:val="0"/>
      <w:marRight w:val="0"/>
      <w:marTop w:val="0"/>
      <w:marBottom w:val="0"/>
      <w:divBdr>
        <w:top w:val="none" w:sz="0" w:space="0" w:color="auto"/>
        <w:left w:val="none" w:sz="0" w:space="0" w:color="auto"/>
        <w:bottom w:val="none" w:sz="0" w:space="0" w:color="auto"/>
        <w:right w:val="none" w:sz="0" w:space="0" w:color="auto"/>
      </w:divBdr>
      <w:divsChild>
        <w:div w:id="54591827">
          <w:marLeft w:val="0"/>
          <w:marRight w:val="0"/>
          <w:marTop w:val="240"/>
          <w:marBottom w:val="0"/>
          <w:divBdr>
            <w:top w:val="none" w:sz="0" w:space="0" w:color="auto"/>
            <w:left w:val="none" w:sz="0" w:space="0" w:color="auto"/>
            <w:bottom w:val="none" w:sz="0" w:space="0" w:color="auto"/>
            <w:right w:val="none" w:sz="0" w:space="0" w:color="auto"/>
          </w:divBdr>
        </w:div>
        <w:div w:id="2022663550">
          <w:marLeft w:val="0"/>
          <w:marRight w:val="0"/>
          <w:marTop w:val="240"/>
          <w:marBottom w:val="0"/>
          <w:divBdr>
            <w:top w:val="none" w:sz="0" w:space="0" w:color="auto"/>
            <w:left w:val="none" w:sz="0" w:space="0" w:color="auto"/>
            <w:bottom w:val="none" w:sz="0" w:space="0" w:color="auto"/>
            <w:right w:val="none" w:sz="0" w:space="0" w:color="auto"/>
          </w:divBdr>
          <w:divsChild>
            <w:div w:id="1124883385">
              <w:marLeft w:val="0"/>
              <w:marRight w:val="0"/>
              <w:marTop w:val="0"/>
              <w:marBottom w:val="240"/>
              <w:divBdr>
                <w:top w:val="none" w:sz="0" w:space="0" w:color="auto"/>
                <w:left w:val="none" w:sz="0" w:space="0" w:color="auto"/>
                <w:bottom w:val="none" w:sz="0" w:space="0" w:color="auto"/>
                <w:right w:val="none" w:sz="0" w:space="0" w:color="auto"/>
              </w:divBdr>
              <w:divsChild>
                <w:div w:id="126072098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186137996">
      <w:bodyDiv w:val="1"/>
      <w:marLeft w:val="0"/>
      <w:marRight w:val="0"/>
      <w:marTop w:val="0"/>
      <w:marBottom w:val="0"/>
      <w:divBdr>
        <w:top w:val="none" w:sz="0" w:space="0" w:color="auto"/>
        <w:left w:val="none" w:sz="0" w:space="0" w:color="auto"/>
        <w:bottom w:val="none" w:sz="0" w:space="0" w:color="auto"/>
        <w:right w:val="none" w:sz="0" w:space="0" w:color="auto"/>
      </w:divBdr>
    </w:div>
    <w:div w:id="1728796882">
      <w:bodyDiv w:val="1"/>
      <w:marLeft w:val="0"/>
      <w:marRight w:val="0"/>
      <w:marTop w:val="0"/>
      <w:marBottom w:val="0"/>
      <w:divBdr>
        <w:top w:val="none" w:sz="0" w:space="0" w:color="auto"/>
        <w:left w:val="none" w:sz="0" w:space="0" w:color="auto"/>
        <w:bottom w:val="none" w:sz="0" w:space="0" w:color="auto"/>
        <w:right w:val="none" w:sz="0" w:space="0" w:color="auto"/>
      </w:divBdr>
      <w:divsChild>
        <w:div w:id="1020199725">
          <w:marLeft w:val="0"/>
          <w:marRight w:val="0"/>
          <w:marTop w:val="72"/>
          <w:marBottom w:val="0"/>
          <w:divBdr>
            <w:top w:val="none" w:sz="0" w:space="0" w:color="auto"/>
            <w:left w:val="none" w:sz="0" w:space="0" w:color="auto"/>
            <w:bottom w:val="none" w:sz="0" w:space="0" w:color="auto"/>
            <w:right w:val="none" w:sz="0" w:space="0" w:color="auto"/>
          </w:divBdr>
        </w:div>
      </w:divsChild>
    </w:div>
    <w:div w:id="2102869107">
      <w:bodyDiv w:val="1"/>
      <w:marLeft w:val="0"/>
      <w:marRight w:val="0"/>
      <w:marTop w:val="0"/>
      <w:marBottom w:val="0"/>
      <w:divBdr>
        <w:top w:val="none" w:sz="0" w:space="0" w:color="auto"/>
        <w:left w:val="none" w:sz="0" w:space="0" w:color="auto"/>
        <w:bottom w:val="none" w:sz="0" w:space="0" w:color="auto"/>
        <w:right w:val="none" w:sz="0" w:space="0" w:color="auto"/>
      </w:divBdr>
      <w:divsChild>
        <w:div w:id="1360010062">
          <w:marLeft w:val="0"/>
          <w:marRight w:val="0"/>
          <w:marTop w:val="0"/>
          <w:marBottom w:val="0"/>
          <w:divBdr>
            <w:top w:val="none" w:sz="0" w:space="0" w:color="auto"/>
            <w:left w:val="none" w:sz="0" w:space="0" w:color="auto"/>
            <w:bottom w:val="none" w:sz="0" w:space="0" w:color="auto"/>
            <w:right w:val="none" w:sz="0" w:space="0" w:color="auto"/>
          </w:divBdr>
        </w:div>
        <w:div w:id="1834567935">
          <w:marLeft w:val="0"/>
          <w:marRight w:val="0"/>
          <w:marTop w:val="0"/>
          <w:marBottom w:val="0"/>
          <w:divBdr>
            <w:top w:val="none" w:sz="0" w:space="0" w:color="auto"/>
            <w:left w:val="none" w:sz="0" w:space="0" w:color="auto"/>
            <w:bottom w:val="none" w:sz="0" w:space="0" w:color="auto"/>
            <w:right w:val="none" w:sz="0" w:space="0" w:color="auto"/>
          </w:divBdr>
          <w:divsChild>
            <w:div w:id="1759206853">
              <w:marLeft w:val="0"/>
              <w:marRight w:val="0"/>
              <w:marTop w:val="0"/>
              <w:marBottom w:val="0"/>
              <w:divBdr>
                <w:top w:val="none" w:sz="0" w:space="0" w:color="auto"/>
                <w:left w:val="none" w:sz="0" w:space="0" w:color="auto"/>
                <w:bottom w:val="none" w:sz="0" w:space="0" w:color="auto"/>
                <w:right w:val="none" w:sz="0" w:space="0" w:color="auto"/>
              </w:divBdr>
              <w:divsChild>
                <w:div w:id="1118599279">
                  <w:marLeft w:val="0"/>
                  <w:marRight w:val="0"/>
                  <w:marTop w:val="0"/>
                  <w:marBottom w:val="0"/>
                  <w:divBdr>
                    <w:top w:val="none" w:sz="0" w:space="0" w:color="auto"/>
                    <w:left w:val="none" w:sz="0" w:space="0" w:color="auto"/>
                    <w:bottom w:val="none" w:sz="0" w:space="0" w:color="auto"/>
                    <w:right w:val="none" w:sz="0" w:space="0" w:color="auto"/>
                  </w:divBdr>
                  <w:divsChild>
                    <w:div w:id="810631504">
                      <w:marLeft w:val="0"/>
                      <w:marRight w:val="0"/>
                      <w:marTop w:val="0"/>
                      <w:marBottom w:val="0"/>
                      <w:divBdr>
                        <w:top w:val="none" w:sz="0" w:space="0" w:color="auto"/>
                        <w:left w:val="none" w:sz="0" w:space="0" w:color="auto"/>
                        <w:bottom w:val="none" w:sz="0" w:space="0" w:color="auto"/>
                        <w:right w:val="none" w:sz="0" w:space="0" w:color="auto"/>
                      </w:divBdr>
                      <w:divsChild>
                        <w:div w:id="1161001243">
                          <w:marLeft w:val="240"/>
                          <w:marRight w:val="240"/>
                          <w:marTop w:val="0"/>
                          <w:marBottom w:val="0"/>
                          <w:divBdr>
                            <w:top w:val="none" w:sz="0" w:space="0" w:color="auto"/>
                            <w:left w:val="none" w:sz="0" w:space="0" w:color="auto"/>
                            <w:bottom w:val="none" w:sz="0" w:space="0" w:color="auto"/>
                            <w:right w:val="none" w:sz="0" w:space="0" w:color="auto"/>
                          </w:divBdr>
                          <w:divsChild>
                            <w:div w:id="6719412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C017F-C3D2-4413-8383-65721A91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helstern</dc:creator>
  <cp:keywords/>
  <dc:description/>
  <cp:lastModifiedBy>niki helstern</cp:lastModifiedBy>
  <cp:revision>3</cp:revision>
  <cp:lastPrinted>2025-09-03T05:56:00Z</cp:lastPrinted>
  <dcterms:created xsi:type="dcterms:W3CDTF">2025-09-03T05:56:00Z</dcterms:created>
  <dcterms:modified xsi:type="dcterms:W3CDTF">2025-09-03T05:57:00Z</dcterms:modified>
</cp:coreProperties>
</file>